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6D89" w:rsidRDefault="00A131EE" w:rsidP="00A131EE">
      <w:pPr>
        <w:pStyle w:val="Heading1"/>
        <w:jc w:val="center"/>
      </w:pPr>
      <w:bookmarkStart w:id="0" w:name="Xcde78ceabc2209bd41772be4cb223801de2f168"/>
      <w:r>
        <w:t xml:space="preserve">Mobile Virtual Card Platform </w:t>
      </w:r>
      <w:r w:rsidR="001E2534">
        <w:t>System Design Overview</w:t>
      </w:r>
    </w:p>
    <w:p w:rsidR="00A131EE" w:rsidRPr="00A131EE" w:rsidRDefault="00A131EE" w:rsidP="00A131EE">
      <w:pPr>
        <w:pStyle w:val="BodyText"/>
      </w:pPr>
    </w:p>
    <w:p w:rsidR="00A131EE" w:rsidRDefault="00A131EE" w:rsidP="00A131EE">
      <w:pPr>
        <w:pStyle w:val="BodyText"/>
        <w:numPr>
          <w:ilvl w:val="0"/>
          <w:numId w:val="10"/>
        </w:numPr>
        <w:rPr>
          <w:sz w:val="28"/>
        </w:rPr>
      </w:pPr>
      <w:r w:rsidRPr="00A131EE">
        <w:rPr>
          <w:sz w:val="28"/>
        </w:rPr>
        <w:t xml:space="preserve">Architecture of the request response cycle </w:t>
      </w:r>
    </w:p>
    <w:p w:rsidR="00A131EE" w:rsidRPr="00A131EE" w:rsidRDefault="008D3FA5" w:rsidP="00A131EE">
      <w:pPr>
        <w:pStyle w:val="BodyText"/>
        <w:ind w:left="630"/>
        <w:rPr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670560</wp:posOffset>
            </wp:positionH>
            <wp:positionV relativeFrom="paragraph">
              <wp:posOffset>293370</wp:posOffset>
            </wp:positionV>
            <wp:extent cx="4427220" cy="6644640"/>
            <wp:effectExtent l="0" t="0" r="0" b="0"/>
            <wp:wrapNone/>
            <wp:docPr id="18" name="Picture 18" descr="C:\Users\De Duke Shape Kenzo\AppData\Local\Microsoft\Windows\INetCache\Content.Word\20251021_1141_System Architecture Flowchart_simple_compose_01k8414m6sf4vv0q4gz9w5pv8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 Duke Shape Kenzo\AppData\Local\Microsoft\Windows\INetCache\Content.Word\20251021_1141_System Architecture Flowchart_simple_compose_01k8414m6sf4vv0q4gz9w5pv86 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6D89" w:rsidRDefault="001F6D89" w:rsidP="00A131EE">
      <w:pPr>
        <w:pStyle w:val="FirstParagraph"/>
        <w:jc w:val="center"/>
      </w:pPr>
      <w:bookmarkStart w:id="1" w:name="X606a627f1cb3fe254c36b4905c701359399e1a7"/>
    </w:p>
    <w:p w:rsidR="00A131EE" w:rsidRP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4F4B37" w:rsidRDefault="004F4B37" w:rsidP="004F4B37">
      <w:pPr>
        <w:pStyle w:val="BodyText"/>
        <w:numPr>
          <w:ilvl w:val="0"/>
          <w:numId w:val="10"/>
        </w:numPr>
      </w:pPr>
      <w:r>
        <w:lastRenderedPageBreak/>
        <w:t>How Radis Function Function in data catching</w:t>
      </w:r>
    </w:p>
    <w:p w:rsidR="004F4B37" w:rsidRDefault="004F4B37" w:rsidP="004F4B37">
      <w:pPr>
        <w:pStyle w:val="BodyText"/>
        <w:ind w:left="630"/>
      </w:pPr>
    </w:p>
    <w:p w:rsidR="00A131EE" w:rsidRDefault="008D3FA5" w:rsidP="00A131EE">
      <w:pPr>
        <w:pStyle w:val="BodyText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929640</wp:posOffset>
            </wp:positionH>
            <wp:positionV relativeFrom="paragraph">
              <wp:posOffset>145415</wp:posOffset>
            </wp:positionV>
            <wp:extent cx="4351020" cy="6530340"/>
            <wp:effectExtent l="0" t="0" r="0" b="0"/>
            <wp:wrapNone/>
            <wp:docPr id="19" name="Picture 19" descr="C:\Users\De Duke Shape Kenzo\AppData\Local\Microsoft\Windows\INetCache\Content.Word\20251022_0128_Wallet Balance Retrieval Diagram_simple_compose_01k85gfnbaej0rhdzm9b32ek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 Duke Shape Kenzo\AppData\Local\Microsoft\Windows\INetCache\Content.Word\20251022_0128_Wallet Balance Retrieval Diagram_simple_compose_01k85gfnbaej0rhdzm9b32ekb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53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A131EE" w:rsidRDefault="00A131EE" w:rsidP="00A131EE">
      <w:pPr>
        <w:pStyle w:val="BodyText"/>
      </w:pPr>
    </w:p>
    <w:p w:rsidR="004F4B37" w:rsidRDefault="004F4B37" w:rsidP="00A131EE">
      <w:pPr>
        <w:pStyle w:val="BodyText"/>
      </w:pPr>
    </w:p>
    <w:p w:rsidR="004F4B37" w:rsidRDefault="004F4B37" w:rsidP="00A131EE">
      <w:pPr>
        <w:pStyle w:val="BodyText"/>
      </w:pPr>
    </w:p>
    <w:p w:rsidR="004F4B37" w:rsidRDefault="004F4B37" w:rsidP="00A131EE">
      <w:pPr>
        <w:pStyle w:val="BodyText"/>
      </w:pPr>
    </w:p>
    <w:p w:rsidR="004F4B37" w:rsidRDefault="004F4B37" w:rsidP="00A131EE">
      <w:pPr>
        <w:pStyle w:val="BodyText"/>
      </w:pPr>
    </w:p>
    <w:p w:rsidR="004F4B37" w:rsidRDefault="004F4B37" w:rsidP="00A131EE">
      <w:pPr>
        <w:pStyle w:val="BodyText"/>
      </w:pPr>
    </w:p>
    <w:p w:rsidR="004F4B37" w:rsidRDefault="004F4B37" w:rsidP="00A131EE">
      <w:pPr>
        <w:pStyle w:val="BodyText"/>
      </w:pPr>
    </w:p>
    <w:p w:rsidR="004F4B37" w:rsidRDefault="004F4B37" w:rsidP="00A131EE">
      <w:pPr>
        <w:pStyle w:val="BodyText"/>
      </w:pPr>
    </w:p>
    <w:p w:rsidR="004F4B37" w:rsidRDefault="004F4B37" w:rsidP="00A131EE">
      <w:pPr>
        <w:pStyle w:val="BodyText"/>
      </w:pPr>
    </w:p>
    <w:p w:rsidR="004F4B37" w:rsidRDefault="00C06048" w:rsidP="004F4B37">
      <w:pPr>
        <w:pStyle w:val="BodyText"/>
        <w:numPr>
          <w:ilvl w:val="0"/>
          <w:numId w:val="10"/>
        </w:numPr>
      </w:pPr>
      <w:r>
        <w:lastRenderedPageBreak/>
        <w:t>Application System Architecture</w:t>
      </w:r>
    </w:p>
    <w:p w:rsidR="00C06048" w:rsidRDefault="008D3FA5" w:rsidP="00C06048">
      <w:pPr>
        <w:pStyle w:val="BodyText"/>
        <w:ind w:left="630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160020</wp:posOffset>
            </wp:positionH>
            <wp:positionV relativeFrom="paragraph">
              <wp:posOffset>289560</wp:posOffset>
            </wp:positionV>
            <wp:extent cx="5478780" cy="8221980"/>
            <wp:effectExtent l="0" t="0" r="0" b="0"/>
            <wp:wrapNone/>
            <wp:docPr id="20" name="Picture 20" descr="C:\Users\De Duke Shape Kenzo\AppData\Local\Microsoft\Windows\INetCache\Content.Word\20251022_0143_System Architecture Diagrams_simple_compose_01k85h96gwe8n8pbes6ek4wc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 Duke Shape Kenzo\AppData\Local\Microsoft\Windows\INetCache\Content.Word\20251022_0143_System Architecture Diagrams_simple_compose_01k85h96gwe8n8pbes6ek4wc9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6048" w:rsidRDefault="00C06048" w:rsidP="00C06048">
      <w:pPr>
        <w:pStyle w:val="BodyText"/>
        <w:ind w:left="630"/>
      </w:pPr>
    </w:p>
    <w:p w:rsidR="004F4B37" w:rsidRDefault="004F4B37" w:rsidP="00A131EE">
      <w:pPr>
        <w:pStyle w:val="BodyText"/>
      </w:pPr>
    </w:p>
    <w:p w:rsidR="004F4B37" w:rsidRDefault="004F4B37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Default="00C06048" w:rsidP="00A131EE">
      <w:pPr>
        <w:pStyle w:val="BodyText"/>
      </w:pPr>
    </w:p>
    <w:p w:rsidR="00C06048" w:rsidRPr="00C06048" w:rsidRDefault="00276B9A" w:rsidP="00C06048">
      <w:pPr>
        <w:pStyle w:val="Heading2"/>
        <w:rPr>
          <w:color w:val="auto"/>
        </w:rPr>
      </w:pPr>
      <w:r>
        <w:rPr>
          <w:rFonts w:ascii="Segoe UI Symbol" w:hAnsi="Segoe UI Symbol" w:cs="Segoe UI Symbol"/>
          <w:color w:val="auto"/>
        </w:rPr>
        <w:lastRenderedPageBreak/>
        <w:t xml:space="preserve">4. </w:t>
      </w:r>
      <w:r w:rsidR="00C06048" w:rsidRPr="00C06048">
        <w:rPr>
          <w:rFonts w:ascii="Segoe UI Symbol" w:hAnsi="Segoe UI Symbol" w:cs="Segoe UI Symbol"/>
          <w:color w:val="auto"/>
        </w:rPr>
        <w:t xml:space="preserve"> </w:t>
      </w:r>
      <w:r w:rsidR="00C06048" w:rsidRPr="00C06048">
        <w:rPr>
          <w:color w:val="auto"/>
        </w:rPr>
        <w:t xml:space="preserve"> </w:t>
      </w:r>
      <w:r w:rsidR="00C06048" w:rsidRPr="00C06048">
        <w:rPr>
          <w:rStyle w:val="Strong"/>
          <w:b w:val="0"/>
          <w:bCs w:val="0"/>
          <w:color w:val="auto"/>
        </w:rPr>
        <w:t>Best Programming Languages</w:t>
      </w:r>
    </w:p>
    <w:p w:rsidR="00C06048" w:rsidRPr="00C06048" w:rsidRDefault="00C06048" w:rsidP="00C06048">
      <w:pPr>
        <w:pStyle w:val="Heading3"/>
        <w:spacing w:after="0"/>
        <w:rPr>
          <w:color w:val="auto"/>
        </w:rPr>
      </w:pPr>
      <w:r w:rsidRPr="00C06048">
        <w:rPr>
          <w:rStyle w:val="Strong"/>
          <w:b w:val="0"/>
          <w:bCs w:val="0"/>
          <w:color w:val="auto"/>
        </w:rPr>
        <w:t xml:space="preserve"> Node.js (</w:t>
      </w:r>
      <w:r w:rsidRPr="00C06048">
        <w:rPr>
          <w:rStyle w:val="Strong"/>
          <w:b w:val="0"/>
          <w:bCs w:val="0"/>
          <w:color w:val="auto"/>
        </w:rPr>
        <w:t>Typescript</w:t>
      </w:r>
      <w:r w:rsidRPr="00C06048">
        <w:rPr>
          <w:rStyle w:val="Strong"/>
          <w:b w:val="0"/>
          <w:bCs w:val="0"/>
          <w:color w:val="auto"/>
        </w:rPr>
        <w:t>)</w:t>
      </w:r>
    </w:p>
    <w:p w:rsidR="00C06048" w:rsidRPr="00C06048" w:rsidRDefault="00C06048" w:rsidP="00F26D30">
      <w:pPr>
        <w:pStyle w:val="NormalWeb"/>
        <w:spacing w:after="0" w:afterAutospacing="0"/>
      </w:pPr>
      <w:r w:rsidRPr="00C06048">
        <w:rPr>
          <w:rStyle w:val="Strong"/>
        </w:rPr>
        <w:t>Why:</w:t>
      </w:r>
    </w:p>
    <w:p w:rsidR="00C06048" w:rsidRPr="00C06048" w:rsidRDefault="00C06048" w:rsidP="00C06048">
      <w:pPr>
        <w:pStyle w:val="NormalWeb"/>
        <w:numPr>
          <w:ilvl w:val="0"/>
          <w:numId w:val="11"/>
        </w:numPr>
        <w:spacing w:after="0" w:afterAutospacing="0"/>
      </w:pPr>
      <w:r w:rsidRPr="00C06048">
        <w:t>Great for building fast, event-driven, real-time APIs.</w:t>
      </w:r>
    </w:p>
    <w:p w:rsidR="00C06048" w:rsidRPr="00C06048" w:rsidRDefault="00C06048" w:rsidP="00C06048">
      <w:pPr>
        <w:pStyle w:val="NormalWeb"/>
        <w:numPr>
          <w:ilvl w:val="0"/>
          <w:numId w:val="11"/>
        </w:numPr>
        <w:spacing w:after="0" w:afterAutospacing="0"/>
      </w:pPr>
      <w:r w:rsidRPr="00C06048">
        <w:t>Excellent integration with Redis and third-party APIs.</w:t>
      </w:r>
    </w:p>
    <w:p w:rsidR="00C06048" w:rsidRPr="00C06048" w:rsidRDefault="00C06048" w:rsidP="00C06048">
      <w:pPr>
        <w:pStyle w:val="NormalWeb"/>
        <w:numPr>
          <w:ilvl w:val="0"/>
          <w:numId w:val="11"/>
        </w:numPr>
        <w:spacing w:after="0" w:afterAutospacing="0"/>
      </w:pPr>
      <w:r w:rsidRPr="00C06048">
        <w:t>Typescript</w:t>
      </w:r>
      <w:r w:rsidRPr="00C06048">
        <w:t xml:space="preserve"> adds type safety and scalability for large systems.</w:t>
      </w:r>
    </w:p>
    <w:p w:rsidR="00C06048" w:rsidRPr="00C06048" w:rsidRDefault="00C06048" w:rsidP="00C06048">
      <w:pPr>
        <w:pStyle w:val="NormalWeb"/>
        <w:numPr>
          <w:ilvl w:val="0"/>
          <w:numId w:val="11"/>
        </w:numPr>
        <w:spacing w:after="0" w:afterAutospacing="0"/>
      </w:pPr>
      <w:r w:rsidRPr="00C06048">
        <w:t>Large ecosystem (e.g., Express.js, NestJS, Fastify).</w:t>
      </w:r>
    </w:p>
    <w:p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Use case in your project:</w:t>
      </w:r>
    </w:p>
    <w:p w:rsidR="00C06048" w:rsidRPr="00C06048" w:rsidRDefault="00C06048" w:rsidP="00C06048">
      <w:pPr>
        <w:pStyle w:val="NormalWeb"/>
        <w:numPr>
          <w:ilvl w:val="0"/>
          <w:numId w:val="12"/>
        </w:numPr>
        <w:spacing w:after="0" w:afterAutospacing="0"/>
      </w:pPr>
      <w:r w:rsidRPr="00C06048">
        <w:t>RESTful API layer for mobile app.</w:t>
      </w:r>
    </w:p>
    <w:p w:rsidR="00C06048" w:rsidRPr="00C06048" w:rsidRDefault="00C06048" w:rsidP="00C06048">
      <w:pPr>
        <w:pStyle w:val="NormalWeb"/>
        <w:numPr>
          <w:ilvl w:val="0"/>
          <w:numId w:val="12"/>
        </w:numPr>
        <w:spacing w:after="0" w:afterAutospacing="0"/>
      </w:pPr>
      <w:r w:rsidRPr="00C06048">
        <w:t>Middleware for handling requests and authentication.</w:t>
      </w:r>
    </w:p>
    <w:p w:rsidR="00C06048" w:rsidRPr="00C06048" w:rsidRDefault="00276B9A" w:rsidP="00276B9A">
      <w:pPr>
        <w:pStyle w:val="NormalWeb"/>
        <w:numPr>
          <w:ilvl w:val="0"/>
          <w:numId w:val="12"/>
        </w:numPr>
        <w:spacing w:after="0" w:afterAutospacing="0"/>
      </w:pPr>
      <w:r w:rsidRPr="00C06048">
        <w:t>Micro services</w:t>
      </w:r>
      <w:r w:rsidR="00C06048" w:rsidRPr="00C06048">
        <w:t xml:space="preserve"> for user, wallet, and transaction modules.</w:t>
      </w:r>
    </w:p>
    <w:p w:rsidR="00C06048" w:rsidRPr="00C06048" w:rsidRDefault="00C06048" w:rsidP="00C06048">
      <w:pPr>
        <w:pStyle w:val="NormalWeb"/>
        <w:spacing w:after="0" w:afterAutospacing="0"/>
        <w:ind w:left="360"/>
      </w:pPr>
      <w:r w:rsidRPr="00C06048">
        <w:rPr>
          <w:rStyle w:val="Strong"/>
        </w:rPr>
        <w:t>Pros:</w:t>
      </w:r>
      <w:r w:rsidRPr="00C06048">
        <w:br/>
        <w:t>Fast I/O operations (ideal for real-time payments).</w:t>
      </w:r>
      <w:r w:rsidRPr="00C06048">
        <w:br/>
        <w:t xml:space="preserve"> Excellent developer community and NPM ecosystem.</w:t>
      </w:r>
      <w:r w:rsidRPr="00C06048">
        <w:br/>
        <w:t xml:space="preserve"> Works well with Redis and PostgreSQL.</w:t>
      </w:r>
      <w:r w:rsidRPr="00C06048">
        <w:br/>
        <w:t xml:space="preserve"> Easy to deploy in Docker/Kubernetes.</w:t>
      </w:r>
    </w:p>
    <w:p w:rsidR="00AB5795" w:rsidRDefault="00C06048" w:rsidP="00276B9A">
      <w:pPr>
        <w:pStyle w:val="NormalWeb"/>
        <w:spacing w:after="0" w:afterAutospacing="0"/>
        <w:rPr>
          <w:rStyle w:val="Strong"/>
          <w:b w:val="0"/>
          <w:bCs w:val="0"/>
        </w:rPr>
      </w:pPr>
      <w:r w:rsidRPr="00C06048">
        <w:rPr>
          <w:rStyle w:val="Strong"/>
        </w:rPr>
        <w:t>Cons:</w:t>
      </w:r>
      <w:r w:rsidRPr="00C06048">
        <w:br/>
        <w:t>Single-threaded nature might require clustering under high load.</w:t>
      </w:r>
    </w:p>
    <w:p w:rsidR="00C06048" w:rsidRPr="00C06048" w:rsidRDefault="00C06048" w:rsidP="00C06048">
      <w:pPr>
        <w:pStyle w:val="Heading3"/>
        <w:spacing w:after="0"/>
        <w:rPr>
          <w:color w:val="auto"/>
        </w:rPr>
      </w:pPr>
      <w:r w:rsidRPr="00C06048">
        <w:rPr>
          <w:rStyle w:val="Strong"/>
          <w:b w:val="0"/>
          <w:bCs w:val="0"/>
          <w:color w:val="auto"/>
        </w:rPr>
        <w:t>Go (Golang)</w:t>
      </w:r>
    </w:p>
    <w:p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Why:</w:t>
      </w:r>
    </w:p>
    <w:p w:rsidR="00C06048" w:rsidRPr="00C06048" w:rsidRDefault="00C06048" w:rsidP="00C06048">
      <w:pPr>
        <w:pStyle w:val="NormalWeb"/>
        <w:numPr>
          <w:ilvl w:val="0"/>
          <w:numId w:val="13"/>
        </w:numPr>
        <w:spacing w:after="0" w:afterAutospacing="0"/>
      </w:pPr>
      <w:r w:rsidRPr="00C06048">
        <w:t>Excellent concurrency and performance.</w:t>
      </w:r>
    </w:p>
    <w:p w:rsidR="00C06048" w:rsidRPr="00C06048" w:rsidRDefault="00C06048" w:rsidP="00C06048">
      <w:pPr>
        <w:pStyle w:val="NormalWeb"/>
        <w:numPr>
          <w:ilvl w:val="0"/>
          <w:numId w:val="13"/>
        </w:numPr>
        <w:spacing w:after="0" w:afterAutospacing="0"/>
      </w:pPr>
      <w:r w:rsidRPr="00C06048">
        <w:t>Strong standard library for HTTP, JSON, and network operations.</w:t>
      </w:r>
    </w:p>
    <w:p w:rsidR="00C06048" w:rsidRPr="00C06048" w:rsidRDefault="00C06048" w:rsidP="00C06048">
      <w:pPr>
        <w:pStyle w:val="NormalWeb"/>
        <w:numPr>
          <w:ilvl w:val="0"/>
          <w:numId w:val="13"/>
        </w:numPr>
        <w:spacing w:after="0" w:afterAutospacing="0"/>
      </w:pPr>
      <w:r w:rsidRPr="00C06048">
        <w:t>Compiles to fast, small binaries — ideal for production.</w:t>
      </w:r>
    </w:p>
    <w:p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Use case in your project:</w:t>
      </w:r>
    </w:p>
    <w:p w:rsidR="00C06048" w:rsidRPr="00C06048" w:rsidRDefault="00C06048" w:rsidP="00C06048">
      <w:pPr>
        <w:pStyle w:val="NormalWeb"/>
        <w:numPr>
          <w:ilvl w:val="0"/>
          <w:numId w:val="14"/>
        </w:numPr>
        <w:spacing w:after="0" w:afterAutospacing="0"/>
      </w:pPr>
      <w:r w:rsidRPr="00C06048">
        <w:t>Backend services that require speed and concurrency (e.g., transaction service).</w:t>
      </w:r>
    </w:p>
    <w:p w:rsidR="00C06048" w:rsidRPr="00C06048" w:rsidRDefault="00C06048" w:rsidP="00C06048">
      <w:pPr>
        <w:pStyle w:val="NormalWeb"/>
        <w:numPr>
          <w:ilvl w:val="0"/>
          <w:numId w:val="14"/>
        </w:numPr>
        <w:spacing w:after="0" w:afterAutospacing="0"/>
      </w:pPr>
      <w:r w:rsidRPr="00C06048">
        <w:t>High-performance APIs with Redis caching and message queues.</w:t>
      </w:r>
    </w:p>
    <w:p w:rsid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Pros:</w:t>
      </w:r>
      <w:r w:rsidRPr="00C06048">
        <w:br/>
        <w:t>High performance and low latency.</w:t>
      </w:r>
      <w:r w:rsidRPr="00C06048">
        <w:br/>
        <w:t>Strong concurrency (goroutines).</w:t>
      </w:r>
    </w:p>
    <w:p w:rsidR="00C06048" w:rsidRPr="00C06048" w:rsidRDefault="00C06048" w:rsidP="00276B9A">
      <w:pPr>
        <w:pStyle w:val="NormalWeb"/>
        <w:spacing w:after="0" w:afterAutospacing="0"/>
      </w:pPr>
      <w:r w:rsidRPr="00C06048">
        <w:t>Great memory management.</w:t>
      </w:r>
      <w:r w:rsidRPr="00C06048">
        <w:br/>
        <w:t>Ideal for microservice architectures.</w:t>
      </w:r>
    </w:p>
    <w:p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lastRenderedPageBreak/>
        <w:t>Cons:</w:t>
      </w:r>
      <w:r w:rsidRPr="00C06048">
        <w:br/>
        <w:t xml:space="preserve"> Slightly steeper learning curve than Node.js.</w:t>
      </w:r>
    </w:p>
    <w:p w:rsidR="00C06048" w:rsidRPr="00C06048" w:rsidRDefault="00C06048" w:rsidP="00C06048">
      <w:pPr>
        <w:spacing w:after="0"/>
      </w:pPr>
    </w:p>
    <w:p w:rsidR="00C06048" w:rsidRPr="00C06048" w:rsidRDefault="00C06048" w:rsidP="00C06048">
      <w:pPr>
        <w:pStyle w:val="Heading3"/>
        <w:spacing w:after="0"/>
        <w:rPr>
          <w:color w:val="auto"/>
        </w:rPr>
      </w:pPr>
      <w:r w:rsidRPr="00C06048">
        <w:rPr>
          <w:rStyle w:val="Strong"/>
          <w:b w:val="0"/>
          <w:bCs w:val="0"/>
          <w:color w:val="auto"/>
        </w:rPr>
        <w:t xml:space="preserve"> Python (Django + FastAPI)</w:t>
      </w:r>
    </w:p>
    <w:p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Why:</w:t>
      </w:r>
    </w:p>
    <w:p w:rsidR="00C06048" w:rsidRPr="00C06048" w:rsidRDefault="00C06048" w:rsidP="00C06048">
      <w:pPr>
        <w:pStyle w:val="NormalWeb"/>
        <w:numPr>
          <w:ilvl w:val="0"/>
          <w:numId w:val="15"/>
        </w:numPr>
        <w:spacing w:after="0" w:afterAutospacing="0"/>
      </w:pPr>
      <w:r w:rsidRPr="00C06048">
        <w:t>Rapid development and readable code.</w:t>
      </w:r>
    </w:p>
    <w:p w:rsidR="00C06048" w:rsidRPr="00C06048" w:rsidRDefault="00C06048" w:rsidP="00C06048">
      <w:pPr>
        <w:pStyle w:val="NormalWeb"/>
        <w:numPr>
          <w:ilvl w:val="0"/>
          <w:numId w:val="15"/>
        </w:numPr>
        <w:spacing w:after="0" w:afterAutospacing="0"/>
      </w:pPr>
      <w:r w:rsidRPr="00C06048">
        <w:t>FastAPI supports async APIs, suitable for handling requests efficiently.</w:t>
      </w:r>
    </w:p>
    <w:p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Use case:</w:t>
      </w:r>
    </w:p>
    <w:p w:rsidR="00C06048" w:rsidRPr="00C06048" w:rsidRDefault="00C06048" w:rsidP="00C06048">
      <w:pPr>
        <w:pStyle w:val="NormalWeb"/>
        <w:numPr>
          <w:ilvl w:val="0"/>
          <w:numId w:val="16"/>
        </w:numPr>
        <w:spacing w:after="0" w:afterAutospacing="0"/>
      </w:pPr>
      <w:r w:rsidRPr="00C06048">
        <w:t>Authentication and admin dashboards.</w:t>
      </w:r>
    </w:p>
    <w:p w:rsidR="00C06048" w:rsidRPr="00C06048" w:rsidRDefault="00C06048" w:rsidP="00C06048">
      <w:pPr>
        <w:pStyle w:val="NormalWeb"/>
        <w:numPr>
          <w:ilvl w:val="0"/>
          <w:numId w:val="16"/>
        </w:numPr>
        <w:spacing w:after="0" w:afterAutospacing="0"/>
      </w:pPr>
      <w:r w:rsidRPr="00C06048">
        <w:t>Background job orchestration (Celery + Redis).</w:t>
      </w:r>
    </w:p>
    <w:p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Pros:</w:t>
      </w:r>
      <w:bookmarkStart w:id="2" w:name="_GoBack"/>
      <w:bookmarkEnd w:id="2"/>
      <w:r w:rsidRPr="00C06048">
        <w:br/>
        <w:t>Easy to build secure APIs quickly.</w:t>
      </w:r>
      <w:r w:rsidRPr="00C06048">
        <w:br/>
        <w:t xml:space="preserve">Strong integration with PostgreSQL and </w:t>
      </w:r>
      <w:r w:rsidR="00EB4EF6">
        <w:t>Re</w:t>
      </w:r>
      <w:r w:rsidR="00EB4EF6" w:rsidRPr="00C06048">
        <w:t>dis</w:t>
      </w:r>
      <w:r w:rsidRPr="00C06048">
        <w:t>.</w:t>
      </w:r>
      <w:r w:rsidRPr="00C06048">
        <w:br/>
        <w:t xml:space="preserve"> Good for analytics or internal admin systems.</w:t>
      </w:r>
    </w:p>
    <w:p w:rsidR="00D44C29" w:rsidRDefault="00C06048" w:rsidP="00D44C29">
      <w:pPr>
        <w:pStyle w:val="NormalWeb"/>
        <w:spacing w:after="0" w:afterAutospacing="0"/>
      </w:pPr>
      <w:r w:rsidRPr="00C06048">
        <w:rPr>
          <w:rStyle w:val="Strong"/>
        </w:rPr>
        <w:t>Cons:</w:t>
      </w:r>
      <w:r w:rsidRPr="00C06048">
        <w:br/>
        <w:t>Slightly slower under very high load compared to Go or Node.js.</w:t>
      </w:r>
    </w:p>
    <w:p w:rsidR="00D44C29" w:rsidRDefault="00C06206" w:rsidP="00C06206">
      <w:pPr>
        <w:pStyle w:val="NormalWeb"/>
        <w:numPr>
          <w:ilvl w:val="1"/>
          <w:numId w:val="15"/>
        </w:numPr>
        <w:spacing w:after="0" w:afterAutospacing="0"/>
      </w:pPr>
      <w:r>
        <w:t>P</w:t>
      </w:r>
      <w:r>
        <w:t>rogramming language and data base is best for the system</w:t>
      </w:r>
    </w:p>
    <w:p w:rsidR="00C06206" w:rsidRDefault="00C06206" w:rsidP="00C06206">
      <w:pPr>
        <w:pStyle w:val="NormalWeb"/>
        <w:spacing w:after="0" w:afterAutospacing="0"/>
        <w:ind w:left="360"/>
      </w:pPr>
    </w:p>
    <w:tbl>
      <w:tblPr>
        <w:tblStyle w:val="TableGrid"/>
        <w:tblW w:w="10458" w:type="dxa"/>
        <w:tblLook w:val="04A0" w:firstRow="1" w:lastRow="0" w:firstColumn="1" w:lastColumn="0" w:noHBand="0" w:noVBand="1"/>
      </w:tblPr>
      <w:tblGrid>
        <w:gridCol w:w="3192"/>
        <w:gridCol w:w="3192"/>
        <w:gridCol w:w="4074"/>
      </w:tblGrid>
      <w:tr w:rsidR="00C06206" w:rsidTr="00C06206">
        <w:tc>
          <w:tcPr>
            <w:tcW w:w="3192" w:type="dxa"/>
            <w:vAlign w:val="center"/>
          </w:tcPr>
          <w:p w:rsidR="00C06206" w:rsidRPr="00D44C29" w:rsidRDefault="00C06206" w:rsidP="00C06206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Layer</w:t>
            </w:r>
          </w:p>
        </w:tc>
        <w:tc>
          <w:tcPr>
            <w:tcW w:w="3192" w:type="dxa"/>
            <w:vAlign w:val="center"/>
          </w:tcPr>
          <w:p w:rsidR="00C06206" w:rsidRPr="00D44C29" w:rsidRDefault="00C06206" w:rsidP="00C06206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Recommended Database</w:t>
            </w:r>
          </w:p>
        </w:tc>
        <w:tc>
          <w:tcPr>
            <w:tcW w:w="4074" w:type="dxa"/>
            <w:vAlign w:val="center"/>
          </w:tcPr>
          <w:p w:rsidR="00C06206" w:rsidRPr="00D44C29" w:rsidRDefault="00C06206" w:rsidP="00C06206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Why</w:t>
            </w:r>
          </w:p>
        </w:tc>
      </w:tr>
      <w:tr w:rsidR="00C06206" w:rsidTr="00C06206">
        <w:tc>
          <w:tcPr>
            <w:tcW w:w="3192" w:type="dxa"/>
            <w:vAlign w:val="center"/>
          </w:tcPr>
          <w:p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Main Transaction Database</w:t>
            </w:r>
          </w:p>
        </w:tc>
        <w:tc>
          <w:tcPr>
            <w:tcW w:w="3192" w:type="dxa"/>
            <w:vAlign w:val="center"/>
          </w:tcPr>
          <w:p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PostgreSQL</w:t>
            </w:r>
          </w:p>
        </w:tc>
        <w:tc>
          <w:tcPr>
            <w:tcW w:w="4074" w:type="dxa"/>
            <w:vAlign w:val="center"/>
          </w:tcPr>
          <w:p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</w:rPr>
              <w:t>ACID-compliant, highly secure, ideal for financial data.</w:t>
            </w:r>
          </w:p>
        </w:tc>
      </w:tr>
      <w:tr w:rsidR="00C06206" w:rsidTr="00C06206">
        <w:tc>
          <w:tcPr>
            <w:tcW w:w="3192" w:type="dxa"/>
            <w:vAlign w:val="center"/>
          </w:tcPr>
          <w:p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Cache Layer</w:t>
            </w:r>
          </w:p>
        </w:tc>
        <w:tc>
          <w:tcPr>
            <w:tcW w:w="3192" w:type="dxa"/>
            <w:vAlign w:val="center"/>
          </w:tcPr>
          <w:p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Redis</w:t>
            </w:r>
          </w:p>
        </w:tc>
        <w:tc>
          <w:tcPr>
            <w:tcW w:w="4074" w:type="dxa"/>
            <w:vAlign w:val="center"/>
          </w:tcPr>
          <w:p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</w:rPr>
              <w:t>In-memory speed for sessions, tokens, temporary transaction data.</w:t>
            </w:r>
          </w:p>
        </w:tc>
      </w:tr>
      <w:tr w:rsidR="00C06206" w:rsidTr="00C06206">
        <w:tc>
          <w:tcPr>
            <w:tcW w:w="3192" w:type="dxa"/>
            <w:vAlign w:val="center"/>
          </w:tcPr>
          <w:p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Analytics/Logs</w:t>
            </w:r>
          </w:p>
        </w:tc>
        <w:tc>
          <w:tcPr>
            <w:tcW w:w="3192" w:type="dxa"/>
            <w:vAlign w:val="center"/>
          </w:tcPr>
          <w:p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MongoDB / Elastic</w:t>
            </w: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Search</w:t>
            </w:r>
          </w:p>
        </w:tc>
        <w:tc>
          <w:tcPr>
            <w:tcW w:w="4074" w:type="dxa"/>
            <w:vAlign w:val="center"/>
          </w:tcPr>
          <w:p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</w:rPr>
              <w:t>For flexible logging, reporting, and analytics.</w:t>
            </w:r>
          </w:p>
        </w:tc>
      </w:tr>
    </w:tbl>
    <w:p w:rsidR="00D44C29" w:rsidRDefault="00D44C29" w:rsidP="00C06048">
      <w:pPr>
        <w:pStyle w:val="NormalWeb"/>
        <w:spacing w:after="0" w:afterAutospacing="0"/>
      </w:pPr>
    </w:p>
    <w:p w:rsidR="00D44C29" w:rsidRDefault="00D44C29" w:rsidP="00C06048">
      <w:pPr>
        <w:pStyle w:val="NormalWeb"/>
        <w:spacing w:after="0" w:afterAutospacing="0"/>
      </w:pPr>
    </w:p>
    <w:p w:rsidR="00D44C29" w:rsidRDefault="00D44C29" w:rsidP="00C06048">
      <w:pPr>
        <w:pStyle w:val="NormalWeb"/>
        <w:spacing w:after="0" w:afterAutospacing="0"/>
      </w:pPr>
    </w:p>
    <w:p w:rsidR="00D44C29" w:rsidRDefault="00D44C29" w:rsidP="00C06048">
      <w:pPr>
        <w:pStyle w:val="NormalWeb"/>
        <w:spacing w:after="0" w:afterAutospacing="0"/>
      </w:pPr>
    </w:p>
    <w:p w:rsidR="00D44C29" w:rsidRDefault="00D44C29" w:rsidP="00C06048">
      <w:pPr>
        <w:pStyle w:val="NormalWeb"/>
        <w:spacing w:after="0" w:afterAutospacing="0"/>
      </w:pPr>
    </w:p>
    <w:p w:rsidR="00D44C29" w:rsidRDefault="00D44C29" w:rsidP="00C06048">
      <w:pPr>
        <w:pStyle w:val="NormalWeb"/>
        <w:spacing w:after="0" w:afterAutospacing="0"/>
      </w:pPr>
    </w:p>
    <w:p w:rsidR="00D44C29" w:rsidRDefault="00D44C29" w:rsidP="00C06048">
      <w:pPr>
        <w:pStyle w:val="NormalWeb"/>
        <w:spacing w:after="0" w:afterAutospacing="0"/>
      </w:pPr>
    </w:p>
    <w:p w:rsidR="00D44C29" w:rsidRDefault="00D44C29" w:rsidP="00C06048">
      <w:pPr>
        <w:pStyle w:val="NormalWeb"/>
        <w:spacing w:after="0" w:afterAutospacing="0"/>
      </w:pPr>
    </w:p>
    <w:p w:rsidR="00D44C29" w:rsidRDefault="00D44C29" w:rsidP="00C06048">
      <w:pPr>
        <w:pStyle w:val="NormalWeb"/>
        <w:spacing w:after="0" w:afterAutospacing="0"/>
      </w:pPr>
    </w:p>
    <w:p w:rsidR="00D44C29" w:rsidRPr="00D44C29" w:rsidRDefault="00D44C29" w:rsidP="00C06048">
      <w:pPr>
        <w:pStyle w:val="NormalWeb"/>
        <w:spacing w:after="0" w:afterAutospacing="0"/>
      </w:pPr>
    </w:p>
    <w:p w:rsidR="00C06048" w:rsidRDefault="00276B9A" w:rsidP="00C06048">
      <w:pPr>
        <w:spacing w:after="0"/>
      </w:pPr>
      <w:r>
        <w:t xml:space="preserve">      </w:t>
      </w:r>
    </w:p>
    <w:p w:rsidR="00276B9A" w:rsidRDefault="00276B9A" w:rsidP="00C06048">
      <w:pPr>
        <w:spacing w:after="0"/>
      </w:pPr>
    </w:p>
    <w:bookmarkEnd w:id="0"/>
    <w:bookmarkEnd w:id="1"/>
    <w:p w:rsidR="004F4B37" w:rsidRPr="00C06048" w:rsidRDefault="004F4B37" w:rsidP="00D44C29">
      <w:pPr>
        <w:pStyle w:val="BodyText"/>
      </w:pPr>
    </w:p>
    <w:sectPr w:rsidR="004F4B37" w:rsidRPr="00C06048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2534" w:rsidRDefault="001E2534" w:rsidP="00276B9A">
      <w:pPr>
        <w:spacing w:after="0"/>
      </w:pPr>
      <w:r>
        <w:separator/>
      </w:r>
    </w:p>
  </w:endnote>
  <w:endnote w:type="continuationSeparator" w:id="0">
    <w:p w:rsidR="001E2534" w:rsidRDefault="001E2534" w:rsidP="00276B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2534" w:rsidRDefault="001E2534" w:rsidP="00276B9A">
      <w:pPr>
        <w:spacing w:after="0"/>
      </w:pPr>
      <w:r>
        <w:separator/>
      </w:r>
    </w:p>
  </w:footnote>
  <w:footnote w:type="continuationSeparator" w:id="0">
    <w:p w:rsidR="001E2534" w:rsidRDefault="001E2534" w:rsidP="00276B9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93441664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623AD90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FC34E7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2356AC3"/>
    <w:multiLevelType w:val="multilevel"/>
    <w:tmpl w:val="23F0F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A76D2F"/>
    <w:multiLevelType w:val="hybridMultilevel"/>
    <w:tmpl w:val="E056F4F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A75DC7"/>
    <w:multiLevelType w:val="multilevel"/>
    <w:tmpl w:val="ED6E4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CC310C"/>
    <w:multiLevelType w:val="multilevel"/>
    <w:tmpl w:val="C958B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285B9A"/>
    <w:multiLevelType w:val="multilevel"/>
    <w:tmpl w:val="C012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A8055E"/>
    <w:multiLevelType w:val="hybridMultilevel"/>
    <w:tmpl w:val="D106714C"/>
    <w:lvl w:ilvl="0" w:tplc="46AA722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 w15:restartNumberingAfterBreak="0">
    <w:nsid w:val="66C907B4"/>
    <w:multiLevelType w:val="multilevel"/>
    <w:tmpl w:val="5F3C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500CDB"/>
    <w:multiLevelType w:val="multilevel"/>
    <w:tmpl w:val="B2F28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FF82715"/>
    <w:multiLevelType w:val="multilevel"/>
    <w:tmpl w:val="FCACD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4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3"/>
  </w:num>
  <w:num w:numId="15">
    <w:abstractNumId w:val="9"/>
  </w:num>
  <w:num w:numId="16">
    <w:abstractNumId w:val="11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D89"/>
    <w:rsid w:val="001E2534"/>
    <w:rsid w:val="001F6D89"/>
    <w:rsid w:val="00276B9A"/>
    <w:rsid w:val="004F4B37"/>
    <w:rsid w:val="008347A6"/>
    <w:rsid w:val="008D3FA5"/>
    <w:rsid w:val="00A131EE"/>
    <w:rsid w:val="00AB5795"/>
    <w:rsid w:val="00C06048"/>
    <w:rsid w:val="00C06206"/>
    <w:rsid w:val="00D44C29"/>
    <w:rsid w:val="00EB4EF6"/>
    <w:rsid w:val="00F26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BA45C"/>
  <w15:docId w15:val="{C75599F9-596E-4F4D-8AC6-B1727A25B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Strong">
    <w:name w:val="Strong"/>
    <w:basedOn w:val="DefaultParagraphFont"/>
    <w:uiPriority w:val="22"/>
    <w:qFormat/>
    <w:rsid w:val="00C06048"/>
    <w:rPr>
      <w:b/>
      <w:bCs/>
    </w:rPr>
  </w:style>
  <w:style w:type="paragraph" w:styleId="NormalWeb">
    <w:name w:val="Normal (Web)"/>
    <w:basedOn w:val="Normal"/>
    <w:uiPriority w:val="99"/>
    <w:unhideWhenUsed/>
    <w:rsid w:val="00C0604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rsid w:val="00276B9A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276B9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276B9A"/>
  </w:style>
  <w:style w:type="paragraph" w:styleId="Footer">
    <w:name w:val="footer"/>
    <w:basedOn w:val="Normal"/>
    <w:link w:val="FooterChar"/>
    <w:unhideWhenUsed/>
    <w:rsid w:val="00276B9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276B9A"/>
  </w:style>
  <w:style w:type="table" w:styleId="TableGrid">
    <w:name w:val="Table Grid"/>
    <w:basedOn w:val="TableNormal"/>
    <w:rsid w:val="00D44C2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346</Words>
  <Characters>1974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 Duke Shape Kenzo</dc:creator>
  <cp:keywords/>
  <cp:lastModifiedBy>De Duke Shape Kenzo</cp:lastModifiedBy>
  <cp:revision>2</cp:revision>
  <dcterms:created xsi:type="dcterms:W3CDTF">2025-10-22T11:40:00Z</dcterms:created>
  <dcterms:modified xsi:type="dcterms:W3CDTF">2025-10-22T11:40:00Z</dcterms:modified>
</cp:coreProperties>
</file>